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11C5" w14:textId="77777777" w:rsidR="00D10E9E" w:rsidRDefault="009A10CE" w:rsidP="00D10E9E">
      <w:r>
        <w:rPr>
          <w:noProof/>
        </w:rPr>
        <mc:AlternateContent>
          <mc:Choice Requires="wps">
            <w:drawing>
              <wp:anchor distT="0" distB="0" distL="114300" distR="114300" simplePos="0" relativeHeight="251659264" behindDoc="0" locked="0" layoutInCell="1" allowOverlap="1" wp14:anchorId="67D11210" wp14:editId="4210374E">
                <wp:simplePos x="0" y="0"/>
                <wp:positionH relativeFrom="margin">
                  <wp:align>right</wp:align>
                </wp:positionH>
                <wp:positionV relativeFrom="paragraph">
                  <wp:posOffset>-172528</wp:posOffset>
                </wp:positionV>
                <wp:extent cx="6858000" cy="319177"/>
                <wp:effectExtent l="0" t="0" r="0" b="5080"/>
                <wp:wrapNone/>
                <wp:docPr id="1" name="Rectangle 1"/>
                <wp:cNvGraphicFramePr/>
                <a:graphic xmlns:a="http://schemas.openxmlformats.org/drawingml/2006/main">
                  <a:graphicData uri="http://schemas.microsoft.com/office/word/2010/wordprocessingShape">
                    <wps:wsp>
                      <wps:cNvSpPr/>
                      <wps:spPr>
                        <a:xfrm>
                          <a:off x="0" y="0"/>
                          <a:ext cx="6858000" cy="31917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4D58" w14:textId="1C154E00" w:rsidR="009A10CE" w:rsidRPr="00A752B1" w:rsidRDefault="00E074CA" w:rsidP="009A10CE">
                            <w:pPr>
                              <w:jc w:val="center"/>
                              <w:rPr>
                                <w:rFonts w:ascii="Arial" w:hAnsi="Arial" w:cs="Arial"/>
                                <w:b/>
                                <w:sz w:val="28"/>
                              </w:rPr>
                            </w:pPr>
                            <w:r>
                              <w:rPr>
                                <w:rFonts w:ascii="Arial" w:hAnsi="Arial" w:cs="Arial"/>
                                <w:b/>
                                <w:sz w:val="28"/>
                              </w:rPr>
                              <w:t xml:space="preserve">Army </w:t>
                            </w:r>
                            <w:r w:rsidR="00DB41BE">
                              <w:rPr>
                                <w:rFonts w:ascii="Arial" w:hAnsi="Arial" w:cs="Arial"/>
                                <w:b/>
                                <w:sz w:val="28"/>
                              </w:rPr>
                              <w:t>Guidance</w:t>
                            </w:r>
                            <w:r>
                              <w:rPr>
                                <w:rFonts w:ascii="Arial" w:hAnsi="Arial" w:cs="Arial"/>
                                <w:b/>
                                <w:sz w:val="28"/>
                              </w:rPr>
                              <w:t xml:space="preserve"> on </w:t>
                            </w:r>
                            <w:r w:rsidR="00DB41BE">
                              <w:rPr>
                                <w:rFonts w:ascii="Arial" w:hAnsi="Arial" w:cs="Arial"/>
                                <w:b/>
                                <w:sz w:val="28"/>
                              </w:rPr>
                              <w:t xml:space="preserve">Annual </w:t>
                            </w:r>
                            <w:r>
                              <w:rPr>
                                <w:rFonts w:ascii="Arial" w:hAnsi="Arial" w:cs="Arial"/>
                                <w:b/>
                                <w:sz w:val="28"/>
                              </w:rPr>
                              <w:t xml:space="preserve">AER </w:t>
                            </w:r>
                            <w:r w:rsidR="00DB41BE">
                              <w:rPr>
                                <w:rFonts w:ascii="Arial" w:hAnsi="Arial" w:cs="Arial"/>
                                <w:b/>
                                <w:sz w:val="28"/>
                              </w:rPr>
                              <w:t>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1210" id="Rectangle 1" o:spid="_x0000_s1026" style="position:absolute;margin-left:488.8pt;margin-top:-13.6pt;width:540pt;height:2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" fillcolor="#6b6b6b [3215]" stroked="f" strokeweight="1pt">
                <v:textbox>
                  <w:txbxContent>
                    <w:p w14:paraId="5DEC4D58" w14:textId="1C154E00" w:rsidR="009A10CE" w:rsidRPr="00A752B1" w:rsidRDefault="00E074CA" w:rsidP="009A10CE">
                      <w:pPr>
                        <w:jc w:val="center"/>
                        <w:rPr>
                          <w:rFonts w:ascii="Arial" w:hAnsi="Arial" w:cs="Arial"/>
                          <w:b/>
                          <w:sz w:val="28"/>
                        </w:rPr>
                      </w:pPr>
                      <w:r>
                        <w:rPr>
                          <w:rFonts w:ascii="Arial" w:hAnsi="Arial" w:cs="Arial"/>
                          <w:b/>
                          <w:sz w:val="28"/>
                        </w:rPr>
                        <w:t xml:space="preserve">Army </w:t>
                      </w:r>
                      <w:r w:rsidR="00DB41BE">
                        <w:rPr>
                          <w:rFonts w:ascii="Arial" w:hAnsi="Arial" w:cs="Arial"/>
                          <w:b/>
                          <w:sz w:val="28"/>
                        </w:rPr>
                        <w:t>Guidance</w:t>
                      </w:r>
                      <w:r>
                        <w:rPr>
                          <w:rFonts w:ascii="Arial" w:hAnsi="Arial" w:cs="Arial"/>
                          <w:b/>
                          <w:sz w:val="28"/>
                        </w:rPr>
                        <w:t xml:space="preserve"> on </w:t>
                      </w:r>
                      <w:r w:rsidR="00DB41BE">
                        <w:rPr>
                          <w:rFonts w:ascii="Arial" w:hAnsi="Arial" w:cs="Arial"/>
                          <w:b/>
                          <w:sz w:val="28"/>
                        </w:rPr>
                        <w:t xml:space="preserve">Annual </w:t>
                      </w:r>
                      <w:r>
                        <w:rPr>
                          <w:rFonts w:ascii="Arial" w:hAnsi="Arial" w:cs="Arial"/>
                          <w:b/>
                          <w:sz w:val="28"/>
                        </w:rPr>
                        <w:t xml:space="preserve">AER </w:t>
                      </w:r>
                      <w:r w:rsidR="00DB41BE">
                        <w:rPr>
                          <w:rFonts w:ascii="Arial" w:hAnsi="Arial" w:cs="Arial"/>
                          <w:b/>
                          <w:sz w:val="28"/>
                        </w:rPr>
                        <w:t>Campaign</w:t>
                      </w:r>
                    </w:p>
                  </w:txbxContent>
                </v:textbox>
                <w10:wrap anchorx="margin"/>
              </v:rect>
            </w:pict>
          </mc:Fallback>
        </mc:AlternateContent>
      </w:r>
    </w:p>
    <w:p w14:paraId="684D44D6" w14:textId="4755D2E1" w:rsidR="009A10CE" w:rsidRPr="00AE1CE5" w:rsidRDefault="00AB7A2E" w:rsidP="00F04494">
      <w:pPr>
        <w:tabs>
          <w:tab w:val="left" w:pos="3233"/>
        </w:tabs>
        <w:ind w:left="180"/>
        <w:rPr>
          <w:b/>
          <w:sz w:val="24"/>
          <w:u w:val="single"/>
        </w:rPr>
      </w:pPr>
      <w:r>
        <w:rPr>
          <w:b/>
          <w:sz w:val="24"/>
          <w:u w:val="single"/>
        </w:rPr>
        <w:t xml:space="preserve">AR 600-29 </w:t>
      </w:r>
      <w:r w:rsidR="003E6DA4">
        <w:rPr>
          <w:b/>
          <w:sz w:val="24"/>
          <w:u w:val="single"/>
        </w:rPr>
        <w:t>Fund-Raising Within the Department of the Army</w:t>
      </w:r>
    </w:p>
    <w:p w14:paraId="15237A4D" w14:textId="6D224D16" w:rsidR="00E074CA" w:rsidRPr="00265726" w:rsidRDefault="00AB7A2E" w:rsidP="003E6DA4">
      <w:pPr>
        <w:pStyle w:val="ListParagraph"/>
        <w:ind w:left="180"/>
        <w:rPr>
          <w:b/>
          <w:szCs w:val="20"/>
        </w:rPr>
      </w:pPr>
      <w:r w:rsidRPr="00265726">
        <w:rPr>
          <w:b/>
          <w:szCs w:val="20"/>
        </w:rPr>
        <w:t>1-7. Authorized non-Combined Federal Campaign fund-raising</w:t>
      </w:r>
    </w:p>
    <w:p w14:paraId="51B0F9CC" w14:textId="5B74E4E0" w:rsidR="00E07522" w:rsidRPr="00536A6E" w:rsidRDefault="00531771" w:rsidP="00536A6E">
      <w:pPr>
        <w:pStyle w:val="ListParagraph"/>
        <w:numPr>
          <w:ilvl w:val="0"/>
          <w:numId w:val="8"/>
        </w:numPr>
        <w:spacing w:after="0"/>
        <w:ind w:left="990"/>
        <w:rPr>
          <w:bCs/>
          <w:sz w:val="20"/>
          <w:szCs w:val="18"/>
        </w:rPr>
      </w:pPr>
      <w:r>
        <w:rPr>
          <w:bCs/>
          <w:i/>
          <w:iCs/>
          <w:sz w:val="20"/>
          <w:szCs w:val="18"/>
        </w:rPr>
        <w:t>“</w:t>
      </w:r>
      <w:r w:rsidR="00AB7A2E" w:rsidRPr="00AB7A2E">
        <w:rPr>
          <w:bCs/>
          <w:i/>
          <w:iCs/>
          <w:sz w:val="20"/>
          <w:szCs w:val="18"/>
        </w:rPr>
        <w:t>Fund-raising in support of the Army Emergency Relief</w:t>
      </w:r>
      <w:r w:rsidR="00AB7A2E" w:rsidRPr="00AB7A2E">
        <w:rPr>
          <w:bCs/>
          <w:sz w:val="20"/>
          <w:szCs w:val="18"/>
        </w:rPr>
        <w:t xml:space="preserve">. Apart from CFC and OPM-approved fund-raising for an emergency or disaster appeal, </w:t>
      </w:r>
      <w:r w:rsidR="00AB7A2E" w:rsidRPr="00F417F6">
        <w:rPr>
          <w:bCs/>
          <w:sz w:val="20"/>
          <w:szCs w:val="18"/>
          <w:highlight w:val="yellow"/>
        </w:rPr>
        <w:t>the Army Emergency Relief (AER) annual campaign is the only fund-raising the Army may conduct Army</w:t>
      </w:r>
      <w:r w:rsidR="00DB41BE">
        <w:rPr>
          <w:bCs/>
          <w:sz w:val="20"/>
          <w:szCs w:val="18"/>
          <w:highlight w:val="yellow"/>
        </w:rPr>
        <w:t>-</w:t>
      </w:r>
      <w:r w:rsidR="00AB7A2E" w:rsidRPr="00F417F6">
        <w:rPr>
          <w:bCs/>
          <w:sz w:val="20"/>
          <w:szCs w:val="18"/>
          <w:highlight w:val="yellow"/>
        </w:rPr>
        <w:t>wide</w:t>
      </w:r>
      <w:r w:rsidR="00AB7A2E" w:rsidRPr="00AB7A2E">
        <w:rPr>
          <w:bCs/>
          <w:sz w:val="20"/>
          <w:szCs w:val="18"/>
        </w:rPr>
        <w:t xml:space="preserve">. </w:t>
      </w:r>
      <w:r w:rsidR="00536A6E" w:rsidRPr="00536A6E">
        <w:rPr>
          <w:bCs/>
          <w:sz w:val="20"/>
          <w:szCs w:val="18"/>
        </w:rPr>
        <w:t>Fundraising in support of AER must be conducted in accordance with AR 930–4 and the</w:t>
      </w:r>
      <w:r w:rsidR="00536A6E">
        <w:rPr>
          <w:bCs/>
          <w:sz w:val="20"/>
          <w:szCs w:val="18"/>
        </w:rPr>
        <w:t xml:space="preserve"> </w:t>
      </w:r>
      <w:r w:rsidR="00536A6E" w:rsidRPr="00536A6E">
        <w:rPr>
          <w:bCs/>
          <w:sz w:val="20"/>
          <w:szCs w:val="18"/>
        </w:rPr>
        <w:t>general provisions of this regulation.</w:t>
      </w:r>
      <w:r>
        <w:rPr>
          <w:bCs/>
          <w:sz w:val="20"/>
          <w:szCs w:val="18"/>
        </w:rPr>
        <w:t>”</w:t>
      </w:r>
    </w:p>
    <w:p w14:paraId="114F3FD5" w14:textId="260F44D1" w:rsidR="00E07522" w:rsidRDefault="00E07522" w:rsidP="00A26AF1">
      <w:pPr>
        <w:tabs>
          <w:tab w:val="left" w:pos="3233"/>
        </w:tabs>
        <w:spacing w:after="0"/>
        <w:ind w:left="180"/>
        <w:rPr>
          <w:bCs/>
          <w:sz w:val="20"/>
          <w:szCs w:val="18"/>
        </w:rPr>
      </w:pPr>
      <w:r w:rsidRPr="00265726">
        <w:rPr>
          <w:b/>
          <w:szCs w:val="20"/>
        </w:rPr>
        <w:t xml:space="preserve">5-1. Fund-raising practices </w:t>
      </w:r>
      <w:r w:rsidR="00531771">
        <w:rPr>
          <w:b/>
          <w:szCs w:val="20"/>
        </w:rPr>
        <w:t>“</w:t>
      </w:r>
      <w:r w:rsidRPr="00F417F6">
        <w:rPr>
          <w:bCs/>
          <w:sz w:val="20"/>
          <w:szCs w:val="18"/>
          <w:highlight w:val="yellow"/>
        </w:rPr>
        <w:t>True voluntary giving is fundamental to DA fund-raising activities</w:t>
      </w:r>
      <w:r w:rsidRPr="002A6B98">
        <w:rPr>
          <w:bCs/>
          <w:sz w:val="20"/>
          <w:szCs w:val="18"/>
        </w:rPr>
        <w:t>. All methods, techniques, and strategies used to</w:t>
      </w:r>
      <w:r>
        <w:rPr>
          <w:bCs/>
          <w:sz w:val="20"/>
          <w:szCs w:val="18"/>
        </w:rPr>
        <w:t xml:space="preserve"> </w:t>
      </w:r>
      <w:r w:rsidRPr="002A6B98">
        <w:rPr>
          <w:bCs/>
          <w:sz w:val="20"/>
          <w:szCs w:val="18"/>
        </w:rPr>
        <w:t>enhance fund-raising will be practiced within the limits and the spirit of noncoercive, voluntary giving. This does not</w:t>
      </w:r>
      <w:r>
        <w:rPr>
          <w:bCs/>
          <w:sz w:val="20"/>
          <w:szCs w:val="18"/>
        </w:rPr>
        <w:t xml:space="preserve"> </w:t>
      </w:r>
      <w:r w:rsidRPr="002A6B98">
        <w:rPr>
          <w:bCs/>
          <w:sz w:val="20"/>
          <w:szCs w:val="18"/>
        </w:rPr>
        <w:t>prohibit campaign practices established to provide a focus for team spirit, unity of purpose, and organizational pride.</w:t>
      </w:r>
      <w:r>
        <w:rPr>
          <w:bCs/>
          <w:sz w:val="20"/>
          <w:szCs w:val="18"/>
        </w:rPr>
        <w:t xml:space="preserve"> </w:t>
      </w:r>
      <w:r w:rsidRPr="002A6B98">
        <w:rPr>
          <w:bCs/>
          <w:sz w:val="20"/>
          <w:szCs w:val="18"/>
        </w:rPr>
        <w:t>When those practices are applied with a noncoercive intent and manner, they can contribute materially to campaign</w:t>
      </w:r>
      <w:r>
        <w:rPr>
          <w:bCs/>
          <w:sz w:val="20"/>
          <w:szCs w:val="18"/>
        </w:rPr>
        <w:t xml:space="preserve"> </w:t>
      </w:r>
      <w:r w:rsidRPr="002A6B98">
        <w:rPr>
          <w:bCs/>
          <w:sz w:val="20"/>
          <w:szCs w:val="18"/>
        </w:rPr>
        <w:t>success</w:t>
      </w:r>
      <w:r>
        <w:rPr>
          <w:bCs/>
          <w:sz w:val="20"/>
          <w:szCs w:val="18"/>
        </w:rPr>
        <w:t>.</w:t>
      </w:r>
      <w:r w:rsidR="00531771">
        <w:rPr>
          <w:bCs/>
          <w:sz w:val="20"/>
          <w:szCs w:val="18"/>
        </w:rPr>
        <w:t>”</w:t>
      </w:r>
    </w:p>
    <w:p w14:paraId="1D1E87AF" w14:textId="37481413" w:rsidR="00BF453E" w:rsidRDefault="00BF453E" w:rsidP="00386309">
      <w:pPr>
        <w:tabs>
          <w:tab w:val="left" w:pos="3233"/>
        </w:tabs>
        <w:spacing w:after="0" w:line="240" w:lineRule="auto"/>
        <w:rPr>
          <w:bCs/>
          <w:sz w:val="20"/>
          <w:szCs w:val="18"/>
        </w:rPr>
      </w:pPr>
    </w:p>
    <w:p w14:paraId="4D099B30" w14:textId="16768B49" w:rsidR="00BF453E" w:rsidRDefault="00BF453E" w:rsidP="00BF453E">
      <w:pPr>
        <w:tabs>
          <w:tab w:val="left" w:pos="3233"/>
        </w:tabs>
        <w:ind w:left="180"/>
        <w:rPr>
          <w:b/>
          <w:sz w:val="24"/>
          <w:u w:val="single"/>
        </w:rPr>
      </w:pPr>
      <w:r>
        <w:rPr>
          <w:b/>
          <w:sz w:val="24"/>
          <w:u w:val="single"/>
        </w:rPr>
        <w:t>AR 930-4 Service Organizations - Army Emergency Relief</w:t>
      </w:r>
    </w:p>
    <w:p w14:paraId="049367B1" w14:textId="77777777" w:rsidR="00BF453E" w:rsidRPr="00BF453E" w:rsidRDefault="00BF453E" w:rsidP="00BF453E">
      <w:pPr>
        <w:tabs>
          <w:tab w:val="left" w:pos="3233"/>
        </w:tabs>
        <w:spacing w:after="0"/>
        <w:ind w:left="180"/>
        <w:rPr>
          <w:b/>
          <w:szCs w:val="20"/>
        </w:rPr>
      </w:pPr>
      <w:r w:rsidRPr="00BF453E">
        <w:rPr>
          <w:b/>
          <w:szCs w:val="20"/>
        </w:rPr>
        <w:t>5-3. Annual Campaign</w:t>
      </w:r>
    </w:p>
    <w:p w14:paraId="25FDB051" w14:textId="76C1F405" w:rsidR="00BF453E" w:rsidRDefault="00BF453E" w:rsidP="00BF453E">
      <w:pPr>
        <w:pStyle w:val="ListParagraph"/>
        <w:numPr>
          <w:ilvl w:val="0"/>
          <w:numId w:val="11"/>
        </w:numPr>
        <w:tabs>
          <w:tab w:val="left" w:pos="3233"/>
        </w:tabs>
        <w:spacing w:after="0"/>
        <w:ind w:left="990"/>
        <w:rPr>
          <w:bCs/>
          <w:sz w:val="20"/>
          <w:szCs w:val="18"/>
        </w:rPr>
      </w:pPr>
      <w:r w:rsidRPr="00BF453E">
        <w:rPr>
          <w:b/>
          <w:sz w:val="20"/>
          <w:szCs w:val="18"/>
        </w:rPr>
        <w:t>Purpose of Campaign:</w:t>
      </w:r>
      <w:r>
        <w:rPr>
          <w:bCs/>
          <w:sz w:val="20"/>
          <w:szCs w:val="18"/>
        </w:rPr>
        <w:t xml:space="preserve"> Inform 100% of Active and Retired Soldiers and their families about the programs available to them, provide opportunity for Soldiers to donate, and publicize ways to access AER assistance. </w:t>
      </w:r>
      <w:r w:rsidRPr="00BF453E">
        <w:rPr>
          <w:bCs/>
          <w:sz w:val="20"/>
          <w:szCs w:val="18"/>
        </w:rPr>
        <w:t xml:space="preserve"> </w:t>
      </w:r>
    </w:p>
    <w:p w14:paraId="09BB51E4" w14:textId="110C2F02" w:rsidR="00531771" w:rsidRDefault="00531771" w:rsidP="00BF453E">
      <w:pPr>
        <w:pStyle w:val="ListParagraph"/>
        <w:numPr>
          <w:ilvl w:val="0"/>
          <w:numId w:val="11"/>
        </w:numPr>
        <w:tabs>
          <w:tab w:val="left" w:pos="3233"/>
        </w:tabs>
        <w:spacing w:after="0"/>
        <w:ind w:left="990"/>
        <w:rPr>
          <w:bCs/>
          <w:sz w:val="20"/>
          <w:szCs w:val="18"/>
        </w:rPr>
      </w:pPr>
      <w:r>
        <w:rPr>
          <w:bCs/>
          <w:sz w:val="20"/>
          <w:szCs w:val="18"/>
        </w:rPr>
        <w:t>“</w:t>
      </w:r>
      <w:r w:rsidRPr="00531771">
        <w:rPr>
          <w:bCs/>
          <w:sz w:val="20"/>
          <w:szCs w:val="18"/>
        </w:rPr>
        <w:t>Senior Commanders and Senior Command Sergeants Major, in coordination with Garrison Commanders and Garrison Command Sergeants Major will conduct the campaign within the period announced annually by the Army Chief of Staff</w:t>
      </w:r>
      <w:r>
        <w:rPr>
          <w:bCs/>
          <w:sz w:val="20"/>
          <w:szCs w:val="18"/>
        </w:rPr>
        <w:t>.”</w:t>
      </w:r>
    </w:p>
    <w:p w14:paraId="5AA13027" w14:textId="77777777" w:rsidR="0073672B" w:rsidRDefault="0073672B" w:rsidP="00386309">
      <w:pPr>
        <w:tabs>
          <w:tab w:val="left" w:pos="3233"/>
        </w:tabs>
        <w:spacing w:after="0" w:line="240" w:lineRule="auto"/>
        <w:rPr>
          <w:b/>
          <w:sz w:val="24"/>
          <w:u w:val="single"/>
        </w:rPr>
      </w:pPr>
    </w:p>
    <w:p w14:paraId="6823C31C" w14:textId="00FB2A37" w:rsidR="0073672B" w:rsidRDefault="00DB41BE" w:rsidP="00DB41BE">
      <w:pPr>
        <w:tabs>
          <w:tab w:val="left" w:pos="3233"/>
        </w:tabs>
        <w:ind w:left="270"/>
        <w:rPr>
          <w:b/>
          <w:sz w:val="24"/>
          <w:u w:val="single"/>
        </w:rPr>
      </w:pPr>
      <w:r>
        <w:rPr>
          <w:b/>
          <w:sz w:val="24"/>
          <w:u w:val="single"/>
        </w:rPr>
        <w:t>202</w:t>
      </w:r>
      <w:r w:rsidR="00AD6897">
        <w:rPr>
          <w:b/>
          <w:sz w:val="24"/>
          <w:u w:val="single"/>
        </w:rPr>
        <w:t>1</w:t>
      </w:r>
      <w:r>
        <w:rPr>
          <w:b/>
          <w:sz w:val="24"/>
          <w:u w:val="single"/>
        </w:rPr>
        <w:t xml:space="preserve"> </w:t>
      </w:r>
      <w:r w:rsidR="0073672B">
        <w:rPr>
          <w:b/>
          <w:sz w:val="24"/>
          <w:u w:val="single"/>
        </w:rPr>
        <w:t>CSA Letter to Mission Commanders</w:t>
      </w:r>
    </w:p>
    <w:p w14:paraId="15A7014E" w14:textId="4AAA0221" w:rsidR="00DB41BE" w:rsidRPr="00DB41BE" w:rsidRDefault="00AD6897" w:rsidP="00DB41BE">
      <w:pPr>
        <w:pStyle w:val="ListParagraph"/>
        <w:numPr>
          <w:ilvl w:val="0"/>
          <w:numId w:val="14"/>
        </w:numPr>
        <w:tabs>
          <w:tab w:val="left" w:pos="3233"/>
        </w:tabs>
        <w:rPr>
          <w:rFonts w:cstheme="minorHAnsi"/>
          <w:sz w:val="20"/>
          <w:szCs w:val="20"/>
        </w:rPr>
      </w:pPr>
      <w:r>
        <w:rPr>
          <w:rFonts w:cstheme="minorHAnsi"/>
          <w:sz w:val="20"/>
          <w:szCs w:val="20"/>
        </w:rPr>
        <w:t>Appoint</w:t>
      </w:r>
      <w:r w:rsidR="00DB41BE" w:rsidRPr="00DB41BE">
        <w:rPr>
          <w:rFonts w:cstheme="minorHAnsi"/>
          <w:sz w:val="20"/>
          <w:szCs w:val="20"/>
        </w:rPr>
        <w:t xml:space="preserve"> an </w:t>
      </w:r>
      <w:r w:rsidRPr="00DB41BE">
        <w:rPr>
          <w:rFonts w:cstheme="minorHAnsi"/>
          <w:sz w:val="20"/>
          <w:szCs w:val="20"/>
        </w:rPr>
        <w:t xml:space="preserve">Installation Campaign Coordination Team comprised of a </w:t>
      </w:r>
      <w:r>
        <w:rPr>
          <w:rFonts w:cstheme="minorHAnsi"/>
          <w:sz w:val="20"/>
          <w:szCs w:val="20"/>
        </w:rPr>
        <w:t>F</w:t>
      </w:r>
      <w:r w:rsidRPr="00DB41BE">
        <w:rPr>
          <w:rFonts w:cstheme="minorHAnsi"/>
          <w:sz w:val="20"/>
          <w:szCs w:val="20"/>
        </w:rPr>
        <w:t xml:space="preserve">ield </w:t>
      </w:r>
      <w:r>
        <w:rPr>
          <w:rFonts w:cstheme="minorHAnsi"/>
          <w:sz w:val="20"/>
          <w:szCs w:val="20"/>
        </w:rPr>
        <w:t>G</w:t>
      </w:r>
      <w:r w:rsidRPr="00DB41BE">
        <w:rPr>
          <w:rFonts w:cstheme="minorHAnsi"/>
          <w:sz w:val="20"/>
          <w:szCs w:val="20"/>
        </w:rPr>
        <w:t xml:space="preserve">rade officer and a </w:t>
      </w:r>
      <w:r>
        <w:rPr>
          <w:rFonts w:cstheme="minorHAnsi"/>
          <w:sz w:val="20"/>
          <w:szCs w:val="20"/>
        </w:rPr>
        <w:t>S</w:t>
      </w:r>
      <w:r w:rsidRPr="00DB41BE">
        <w:rPr>
          <w:rFonts w:cstheme="minorHAnsi"/>
          <w:sz w:val="20"/>
          <w:szCs w:val="20"/>
        </w:rPr>
        <w:t xml:space="preserve">enior </w:t>
      </w:r>
      <w:r>
        <w:rPr>
          <w:rFonts w:cstheme="minorHAnsi"/>
          <w:sz w:val="20"/>
          <w:szCs w:val="20"/>
        </w:rPr>
        <w:t>N</w:t>
      </w:r>
      <w:r w:rsidRPr="00DB41BE">
        <w:rPr>
          <w:rFonts w:cstheme="minorHAnsi"/>
          <w:sz w:val="20"/>
          <w:szCs w:val="20"/>
        </w:rPr>
        <w:t xml:space="preserve">oncommissioned </w:t>
      </w:r>
      <w:r w:rsidR="00DB41BE" w:rsidRPr="00DB41BE">
        <w:rPr>
          <w:rFonts w:cstheme="minorHAnsi"/>
          <w:sz w:val="20"/>
          <w:szCs w:val="20"/>
        </w:rPr>
        <w:t>Officer</w:t>
      </w:r>
      <w:r>
        <w:rPr>
          <w:rFonts w:cstheme="minorHAnsi"/>
          <w:sz w:val="20"/>
          <w:szCs w:val="20"/>
        </w:rPr>
        <w:t>.</w:t>
      </w:r>
    </w:p>
    <w:p w14:paraId="44A6A56E" w14:textId="5A601A2B" w:rsidR="00DB41BE" w:rsidRPr="00DB41BE" w:rsidRDefault="00DB41BE" w:rsidP="00DB41BE">
      <w:pPr>
        <w:pStyle w:val="ListParagraph"/>
        <w:numPr>
          <w:ilvl w:val="0"/>
          <w:numId w:val="14"/>
        </w:numPr>
        <w:tabs>
          <w:tab w:val="left" w:pos="3233"/>
        </w:tabs>
        <w:rPr>
          <w:rFonts w:cstheme="minorHAnsi"/>
          <w:b/>
          <w:sz w:val="20"/>
          <w:szCs w:val="20"/>
          <w:u w:val="single"/>
        </w:rPr>
      </w:pPr>
      <w:r w:rsidRPr="00DB41BE">
        <w:rPr>
          <w:rFonts w:cstheme="minorHAnsi"/>
          <w:sz w:val="20"/>
          <w:szCs w:val="20"/>
        </w:rPr>
        <w:t xml:space="preserve">Appoint AER campaign representatives in the rank of staff sergeant or above for every troop, company, and battery </w:t>
      </w:r>
      <w:r w:rsidR="00AD6897">
        <w:rPr>
          <w:rFonts w:cstheme="minorHAnsi"/>
          <w:sz w:val="20"/>
          <w:szCs w:val="20"/>
        </w:rPr>
        <w:t>that</w:t>
      </w:r>
      <w:r w:rsidRPr="00DB41BE">
        <w:rPr>
          <w:rFonts w:cstheme="minorHAnsi"/>
          <w:sz w:val="20"/>
          <w:szCs w:val="20"/>
        </w:rPr>
        <w:t xml:space="preserve"> will work with their Installation Campaign Coordination Team. Representatives </w:t>
      </w:r>
      <w:r w:rsidR="00AD6897">
        <w:rPr>
          <w:rFonts w:cstheme="minorHAnsi"/>
          <w:sz w:val="20"/>
          <w:szCs w:val="20"/>
        </w:rPr>
        <w:t>will conduct the campaign IAW with paragraph 3.C.3.A of EXORD 007-21, dated 7 December 20</w:t>
      </w:r>
      <w:r w:rsidRPr="00DB41BE">
        <w:rPr>
          <w:rFonts w:cstheme="minorHAnsi"/>
          <w:sz w:val="20"/>
          <w:szCs w:val="20"/>
        </w:rPr>
        <w:t>.</w:t>
      </w:r>
    </w:p>
    <w:p w14:paraId="1B742B1B" w14:textId="77777777" w:rsidR="0073672B" w:rsidRPr="00BF453E" w:rsidRDefault="0073672B" w:rsidP="0073672B">
      <w:pPr>
        <w:pStyle w:val="ListParagraph"/>
        <w:tabs>
          <w:tab w:val="left" w:pos="3233"/>
        </w:tabs>
        <w:spacing w:after="0"/>
        <w:ind w:left="0"/>
        <w:rPr>
          <w:bCs/>
          <w:sz w:val="20"/>
          <w:szCs w:val="18"/>
        </w:rPr>
      </w:pPr>
    </w:p>
    <w:tbl>
      <w:tblPr>
        <w:tblStyle w:val="TableGrid"/>
        <w:tblW w:w="0" w:type="auto"/>
        <w:tblInd w:w="180" w:type="dxa"/>
        <w:tblLook w:val="04A0" w:firstRow="1" w:lastRow="0" w:firstColumn="1" w:lastColumn="0" w:noHBand="0" w:noVBand="1"/>
      </w:tblPr>
      <w:tblGrid>
        <w:gridCol w:w="5305"/>
        <w:gridCol w:w="5305"/>
      </w:tblGrid>
      <w:tr w:rsidR="00E07522" w14:paraId="5051B65E" w14:textId="77777777" w:rsidTr="00386309">
        <w:trPr>
          <w:trHeight w:val="422"/>
        </w:trPr>
        <w:tc>
          <w:tcPr>
            <w:tcW w:w="5305" w:type="dxa"/>
            <w:shd w:val="clear" w:color="auto" w:fill="E7E6E6" w:themeFill="background2"/>
            <w:vAlign w:val="center"/>
          </w:tcPr>
          <w:p w14:paraId="6FFC2EF6" w14:textId="76833AC3" w:rsidR="0022726B" w:rsidRPr="00E07522" w:rsidRDefault="0022726B" w:rsidP="00531771">
            <w:pPr>
              <w:pStyle w:val="ListParagraph"/>
              <w:ind w:left="0"/>
              <w:jc w:val="center"/>
              <w:rPr>
                <w:b/>
                <w:sz w:val="24"/>
              </w:rPr>
            </w:pPr>
            <w:r w:rsidRPr="00531771">
              <w:rPr>
                <w:b/>
                <w:sz w:val="40"/>
                <w:szCs w:val="36"/>
              </w:rPr>
              <w:t>DO</w:t>
            </w:r>
          </w:p>
        </w:tc>
        <w:tc>
          <w:tcPr>
            <w:tcW w:w="5305" w:type="dxa"/>
            <w:shd w:val="clear" w:color="auto" w:fill="E7E6E6" w:themeFill="background2"/>
            <w:vAlign w:val="center"/>
          </w:tcPr>
          <w:p w14:paraId="38A29598" w14:textId="6D52357F" w:rsidR="0022726B" w:rsidRPr="00531771" w:rsidRDefault="0022726B" w:rsidP="00531771">
            <w:pPr>
              <w:pStyle w:val="ListParagraph"/>
              <w:ind w:left="0"/>
              <w:jc w:val="center"/>
              <w:rPr>
                <w:b/>
                <w:sz w:val="40"/>
                <w:szCs w:val="40"/>
              </w:rPr>
            </w:pPr>
            <w:r w:rsidRPr="00531771">
              <w:rPr>
                <w:b/>
                <w:sz w:val="40"/>
                <w:szCs w:val="40"/>
              </w:rPr>
              <w:t>DO NOT</w:t>
            </w:r>
          </w:p>
        </w:tc>
      </w:tr>
      <w:tr w:rsidR="00E07522" w:rsidRPr="0022726B" w14:paraId="6B3DDE42" w14:textId="77777777" w:rsidTr="00DB41BE">
        <w:tc>
          <w:tcPr>
            <w:tcW w:w="5305" w:type="dxa"/>
            <w:shd w:val="clear" w:color="auto" w:fill="DDEDED" w:themeFill="accent4" w:themeFillTint="33"/>
          </w:tcPr>
          <w:p w14:paraId="69CE1F4B" w14:textId="4C68537B" w:rsidR="0022726B" w:rsidRPr="00D97E25" w:rsidRDefault="0022726B" w:rsidP="003E6DA4">
            <w:pPr>
              <w:pStyle w:val="ListParagraph"/>
              <w:ind w:left="0"/>
              <w:rPr>
                <w:bCs/>
                <w:sz w:val="24"/>
                <w:szCs w:val="24"/>
              </w:rPr>
            </w:pPr>
            <w:r w:rsidRPr="00D97E25">
              <w:rPr>
                <w:bCs/>
                <w:sz w:val="24"/>
                <w:szCs w:val="24"/>
              </w:rPr>
              <w:t>Endorse campaign through the usual campaign activities, memorandums,</w:t>
            </w:r>
            <w:r w:rsidR="0073672B">
              <w:rPr>
                <w:bCs/>
                <w:sz w:val="24"/>
                <w:szCs w:val="24"/>
              </w:rPr>
              <w:t xml:space="preserve"> digital platforms</w:t>
            </w:r>
            <w:r w:rsidRPr="00D97E25">
              <w:rPr>
                <w:bCs/>
                <w:sz w:val="24"/>
                <w:szCs w:val="24"/>
              </w:rPr>
              <w:t xml:space="preserve"> or other communications with </w:t>
            </w:r>
            <w:r w:rsidR="00CB0A8C">
              <w:rPr>
                <w:bCs/>
                <w:sz w:val="24"/>
                <w:szCs w:val="24"/>
              </w:rPr>
              <w:t>Soldiers</w:t>
            </w:r>
            <w:r w:rsidR="00E07522" w:rsidRPr="00D97E25">
              <w:rPr>
                <w:bCs/>
                <w:sz w:val="24"/>
                <w:szCs w:val="24"/>
              </w:rPr>
              <w:t>.</w:t>
            </w:r>
          </w:p>
        </w:tc>
        <w:tc>
          <w:tcPr>
            <w:tcW w:w="5305" w:type="dxa"/>
            <w:shd w:val="clear" w:color="auto" w:fill="F3D0D2" w:themeFill="accent3" w:themeFillTint="33"/>
          </w:tcPr>
          <w:p w14:paraId="239376B6" w14:textId="69F65197" w:rsidR="0022726B" w:rsidRPr="00D97E25" w:rsidRDefault="00CB0A8C" w:rsidP="003E6DA4">
            <w:pPr>
              <w:pStyle w:val="ListParagraph"/>
              <w:ind w:left="0"/>
              <w:rPr>
                <w:bCs/>
                <w:sz w:val="24"/>
                <w:szCs w:val="24"/>
              </w:rPr>
            </w:pPr>
            <w:r>
              <w:rPr>
                <w:bCs/>
                <w:sz w:val="24"/>
                <w:szCs w:val="24"/>
              </w:rPr>
              <w:t>S</w:t>
            </w:r>
            <w:r w:rsidR="0022726B" w:rsidRPr="00D97E25">
              <w:rPr>
                <w:bCs/>
                <w:sz w:val="24"/>
                <w:szCs w:val="24"/>
              </w:rPr>
              <w:t xml:space="preserve">olicit </w:t>
            </w:r>
            <w:r>
              <w:rPr>
                <w:bCs/>
                <w:sz w:val="24"/>
                <w:szCs w:val="24"/>
              </w:rPr>
              <w:t>Soldiers</w:t>
            </w:r>
            <w:r w:rsidR="0022726B" w:rsidRPr="00D97E25">
              <w:rPr>
                <w:bCs/>
                <w:sz w:val="24"/>
                <w:szCs w:val="24"/>
              </w:rPr>
              <w:t xml:space="preserve"> under your </w:t>
            </w:r>
            <w:r>
              <w:rPr>
                <w:bCs/>
                <w:sz w:val="24"/>
                <w:szCs w:val="24"/>
              </w:rPr>
              <w:t xml:space="preserve">direct supervision. </w:t>
            </w:r>
            <w:r w:rsidR="00105CE4">
              <w:rPr>
                <w:bCs/>
                <w:sz w:val="24"/>
                <w:szCs w:val="24"/>
              </w:rPr>
              <w:t xml:space="preserve">(e.g. A platoon sergeant </w:t>
            </w:r>
            <w:r w:rsidR="0073672B">
              <w:rPr>
                <w:bCs/>
                <w:sz w:val="24"/>
                <w:szCs w:val="24"/>
              </w:rPr>
              <w:t xml:space="preserve">will inform their platoon about AER assistance but </w:t>
            </w:r>
            <w:r w:rsidR="00105CE4">
              <w:rPr>
                <w:bCs/>
                <w:sz w:val="24"/>
                <w:szCs w:val="24"/>
              </w:rPr>
              <w:t xml:space="preserve">cannot </w:t>
            </w:r>
            <w:r w:rsidR="00105CE4" w:rsidRPr="0073672B">
              <w:rPr>
                <w:b/>
                <w:i/>
                <w:iCs/>
                <w:sz w:val="24"/>
                <w:szCs w:val="24"/>
                <w:u w:val="single"/>
              </w:rPr>
              <w:t>solicit</w:t>
            </w:r>
            <w:r w:rsidR="00105CE4">
              <w:rPr>
                <w:bCs/>
                <w:sz w:val="24"/>
                <w:szCs w:val="24"/>
              </w:rPr>
              <w:t xml:space="preserve"> donations from </w:t>
            </w:r>
            <w:r w:rsidR="00105CE4" w:rsidRPr="00105CE4">
              <w:rPr>
                <w:b/>
                <w:i/>
                <w:iCs/>
                <w:sz w:val="24"/>
                <w:szCs w:val="24"/>
                <w:u w:val="single"/>
              </w:rPr>
              <w:t>their</w:t>
            </w:r>
            <w:r w:rsidR="00105CE4" w:rsidRPr="00105CE4">
              <w:rPr>
                <w:b/>
                <w:sz w:val="24"/>
                <w:szCs w:val="24"/>
              </w:rPr>
              <w:t xml:space="preserve"> </w:t>
            </w:r>
            <w:r w:rsidR="00105CE4">
              <w:rPr>
                <w:bCs/>
                <w:sz w:val="24"/>
                <w:szCs w:val="24"/>
              </w:rPr>
              <w:t>platoon)</w:t>
            </w:r>
          </w:p>
        </w:tc>
      </w:tr>
      <w:tr w:rsidR="00E07522" w:rsidRPr="0022726B" w14:paraId="36A3F37D" w14:textId="77777777" w:rsidTr="00DB41BE">
        <w:tc>
          <w:tcPr>
            <w:tcW w:w="5305" w:type="dxa"/>
            <w:shd w:val="clear" w:color="auto" w:fill="DDEDED" w:themeFill="accent4" w:themeFillTint="33"/>
          </w:tcPr>
          <w:p w14:paraId="3F848862" w14:textId="77931E1C" w:rsidR="0022726B" w:rsidRPr="00486F4E" w:rsidRDefault="00486F4E" w:rsidP="003E6DA4">
            <w:pPr>
              <w:pStyle w:val="ListParagraph"/>
              <w:ind w:left="0"/>
              <w:rPr>
                <w:rFonts w:cstheme="minorHAnsi"/>
                <w:bCs/>
                <w:sz w:val="24"/>
                <w:szCs w:val="24"/>
              </w:rPr>
            </w:pPr>
            <w:r w:rsidRPr="00486F4E">
              <w:rPr>
                <w:rFonts w:cstheme="minorHAnsi"/>
                <w:color w:val="000000"/>
                <w:sz w:val="24"/>
                <w:szCs w:val="24"/>
              </w:rPr>
              <w:t xml:space="preserve">Fully inform 100 percent of all Soldiers </w:t>
            </w:r>
            <w:r w:rsidR="0073672B">
              <w:rPr>
                <w:rFonts w:cstheme="minorHAnsi"/>
                <w:color w:val="000000"/>
                <w:sz w:val="24"/>
                <w:szCs w:val="24"/>
              </w:rPr>
              <w:t xml:space="preserve">and Family members </w:t>
            </w:r>
            <w:r w:rsidRPr="00486F4E">
              <w:rPr>
                <w:rFonts w:cstheme="minorHAnsi"/>
                <w:color w:val="000000"/>
                <w:sz w:val="24"/>
                <w:szCs w:val="24"/>
              </w:rPr>
              <w:t>about the types of financial assistance available from AER.</w:t>
            </w:r>
          </w:p>
        </w:tc>
        <w:tc>
          <w:tcPr>
            <w:tcW w:w="5305" w:type="dxa"/>
            <w:shd w:val="clear" w:color="auto" w:fill="F3D0D2" w:themeFill="accent3" w:themeFillTint="33"/>
          </w:tcPr>
          <w:p w14:paraId="5A70DB8F" w14:textId="727CFF1E" w:rsidR="0022726B" w:rsidRPr="00D97E25" w:rsidRDefault="0022726B" w:rsidP="003E6DA4">
            <w:pPr>
              <w:pStyle w:val="ListParagraph"/>
              <w:ind w:left="0"/>
              <w:rPr>
                <w:bCs/>
                <w:sz w:val="24"/>
                <w:szCs w:val="24"/>
              </w:rPr>
            </w:pPr>
            <w:r w:rsidRPr="00D97E25">
              <w:rPr>
                <w:bCs/>
                <w:sz w:val="24"/>
                <w:szCs w:val="24"/>
              </w:rPr>
              <w:t xml:space="preserve">Make inquiries about </w:t>
            </w:r>
            <w:r w:rsidR="00105CE4">
              <w:rPr>
                <w:bCs/>
                <w:sz w:val="24"/>
                <w:szCs w:val="24"/>
              </w:rPr>
              <w:t xml:space="preserve">individual </w:t>
            </w:r>
            <w:r w:rsidR="00CB0A8C">
              <w:rPr>
                <w:bCs/>
                <w:sz w:val="24"/>
                <w:szCs w:val="24"/>
              </w:rPr>
              <w:t>Soldiers</w:t>
            </w:r>
            <w:r w:rsidRPr="00D97E25">
              <w:rPr>
                <w:bCs/>
                <w:sz w:val="24"/>
                <w:szCs w:val="24"/>
              </w:rPr>
              <w:t xml:space="preserve"> that may or may not have contributed.</w:t>
            </w:r>
            <w:r w:rsidR="0003738A">
              <w:rPr>
                <w:bCs/>
                <w:sz w:val="24"/>
                <w:szCs w:val="24"/>
              </w:rPr>
              <w:t xml:space="preserve"> </w:t>
            </w:r>
          </w:p>
        </w:tc>
      </w:tr>
      <w:tr w:rsidR="00E07522" w:rsidRPr="0022726B" w14:paraId="56D83B34" w14:textId="77777777" w:rsidTr="00DB41BE">
        <w:tc>
          <w:tcPr>
            <w:tcW w:w="5305" w:type="dxa"/>
            <w:shd w:val="clear" w:color="auto" w:fill="DDEDED" w:themeFill="accent4" w:themeFillTint="33"/>
          </w:tcPr>
          <w:p w14:paraId="4AC0C386" w14:textId="5AF72AFA" w:rsidR="0022726B" w:rsidRPr="00D97E25" w:rsidRDefault="00105CE4" w:rsidP="003E6DA4">
            <w:pPr>
              <w:pStyle w:val="ListParagraph"/>
              <w:ind w:left="0"/>
              <w:rPr>
                <w:bCs/>
                <w:sz w:val="24"/>
                <w:szCs w:val="24"/>
              </w:rPr>
            </w:pPr>
            <w:r w:rsidRPr="00CB0A8C">
              <w:rPr>
                <w:rFonts w:cstheme="minorHAnsi"/>
                <w:color w:val="000000"/>
                <w:sz w:val="24"/>
                <w:szCs w:val="24"/>
              </w:rPr>
              <w:t>Provide the opportunity for Soldiers to make donations</w:t>
            </w:r>
            <w:r w:rsidRPr="00CB0A8C">
              <w:rPr>
                <w:rFonts w:cstheme="minorHAnsi"/>
                <w:sz w:val="24"/>
                <w:szCs w:val="24"/>
              </w:rPr>
              <w:t xml:space="preserve"> </w:t>
            </w:r>
            <w:r w:rsidRPr="00CB0A8C">
              <w:rPr>
                <w:rFonts w:cstheme="minorHAnsi"/>
                <w:bCs/>
                <w:sz w:val="24"/>
                <w:szCs w:val="24"/>
              </w:rPr>
              <w:t>and publicize campaign</w:t>
            </w:r>
            <w:r>
              <w:rPr>
                <w:bCs/>
                <w:sz w:val="24"/>
                <w:szCs w:val="24"/>
              </w:rPr>
              <w:t xml:space="preserve"> participation and dollars raised.</w:t>
            </w:r>
          </w:p>
        </w:tc>
        <w:tc>
          <w:tcPr>
            <w:tcW w:w="5305" w:type="dxa"/>
            <w:shd w:val="clear" w:color="auto" w:fill="F3D0D2" w:themeFill="accent3" w:themeFillTint="33"/>
          </w:tcPr>
          <w:p w14:paraId="6019BF99" w14:textId="3E233458" w:rsidR="0022726B" w:rsidRPr="00D97E25" w:rsidRDefault="00105CE4" w:rsidP="003E6DA4">
            <w:pPr>
              <w:pStyle w:val="ListParagraph"/>
              <w:ind w:left="0"/>
              <w:rPr>
                <w:bCs/>
                <w:sz w:val="24"/>
                <w:szCs w:val="24"/>
              </w:rPr>
            </w:pPr>
            <w:r w:rsidRPr="00D97E25">
              <w:rPr>
                <w:bCs/>
                <w:sz w:val="24"/>
                <w:szCs w:val="24"/>
              </w:rPr>
              <w:t>Lead individual to believe they are the only one, or one of a small number of people, preventing the achievement of an organizational goal.</w:t>
            </w:r>
          </w:p>
        </w:tc>
      </w:tr>
      <w:tr w:rsidR="00E07522" w:rsidRPr="0022726B" w14:paraId="53549D21" w14:textId="77777777" w:rsidTr="00DB41BE">
        <w:tc>
          <w:tcPr>
            <w:tcW w:w="5305" w:type="dxa"/>
            <w:shd w:val="clear" w:color="auto" w:fill="DDEDED" w:themeFill="accent4" w:themeFillTint="33"/>
          </w:tcPr>
          <w:p w14:paraId="406425F0" w14:textId="2FAD568B" w:rsidR="0022726B" w:rsidRPr="00D97E25" w:rsidRDefault="00105CE4" w:rsidP="003E6DA4">
            <w:pPr>
              <w:pStyle w:val="ListParagraph"/>
              <w:ind w:left="0"/>
              <w:rPr>
                <w:bCs/>
                <w:sz w:val="24"/>
                <w:szCs w:val="24"/>
              </w:rPr>
            </w:pPr>
            <w:r w:rsidRPr="00D97E25">
              <w:rPr>
                <w:bCs/>
                <w:sz w:val="24"/>
                <w:szCs w:val="24"/>
              </w:rPr>
              <w:t xml:space="preserve">Follow up on solicitations where the individual asked to delay or defer decision. </w:t>
            </w:r>
          </w:p>
        </w:tc>
        <w:tc>
          <w:tcPr>
            <w:tcW w:w="5305" w:type="dxa"/>
            <w:shd w:val="clear" w:color="auto" w:fill="F3D0D2" w:themeFill="accent3" w:themeFillTint="33"/>
          </w:tcPr>
          <w:p w14:paraId="5D103F2E" w14:textId="7DF35BAF" w:rsidR="0022726B" w:rsidRPr="00D97E25" w:rsidRDefault="00105CE4" w:rsidP="003E6DA4">
            <w:pPr>
              <w:pStyle w:val="ListParagraph"/>
              <w:ind w:left="0"/>
              <w:rPr>
                <w:bCs/>
                <w:sz w:val="24"/>
                <w:szCs w:val="24"/>
              </w:rPr>
            </w:pPr>
            <w:r w:rsidRPr="00D97E25">
              <w:rPr>
                <w:bCs/>
                <w:sz w:val="24"/>
                <w:szCs w:val="24"/>
              </w:rPr>
              <w:t>Once decision</w:t>
            </w:r>
            <w:r>
              <w:rPr>
                <w:bCs/>
                <w:sz w:val="24"/>
                <w:szCs w:val="24"/>
              </w:rPr>
              <w:t xml:space="preserve"> to contribute or not</w:t>
            </w:r>
            <w:r w:rsidRPr="00D97E25">
              <w:rPr>
                <w:bCs/>
                <w:sz w:val="24"/>
                <w:szCs w:val="24"/>
              </w:rPr>
              <w:t xml:space="preserve"> has been made, do not</w:t>
            </w:r>
            <w:r>
              <w:rPr>
                <w:bCs/>
                <w:sz w:val="24"/>
                <w:szCs w:val="24"/>
              </w:rPr>
              <w:t xml:space="preserve"> further</w:t>
            </w:r>
            <w:r w:rsidRPr="00D97E25">
              <w:rPr>
                <w:bCs/>
                <w:sz w:val="24"/>
                <w:szCs w:val="24"/>
              </w:rPr>
              <w:t xml:space="preserve"> solici</w:t>
            </w:r>
            <w:r>
              <w:rPr>
                <w:bCs/>
                <w:sz w:val="24"/>
                <w:szCs w:val="24"/>
              </w:rPr>
              <w:t>t Soldiers.</w:t>
            </w:r>
          </w:p>
        </w:tc>
      </w:tr>
      <w:tr w:rsidR="00E07522" w:rsidRPr="0022726B" w14:paraId="15AB0F8B" w14:textId="77777777" w:rsidTr="00DB41BE">
        <w:tc>
          <w:tcPr>
            <w:tcW w:w="5305" w:type="dxa"/>
            <w:shd w:val="clear" w:color="auto" w:fill="DDEDED" w:themeFill="accent4" w:themeFillTint="33"/>
          </w:tcPr>
          <w:p w14:paraId="701CD786" w14:textId="2B89EBE3" w:rsidR="0022726B" w:rsidRPr="00D97E25" w:rsidRDefault="00105CE4" w:rsidP="003E6DA4">
            <w:pPr>
              <w:pStyle w:val="ListParagraph"/>
              <w:ind w:left="0"/>
              <w:rPr>
                <w:bCs/>
                <w:sz w:val="24"/>
                <w:szCs w:val="24"/>
              </w:rPr>
            </w:pPr>
            <w:r w:rsidRPr="00D97E25">
              <w:rPr>
                <w:bCs/>
                <w:sz w:val="24"/>
                <w:szCs w:val="24"/>
              </w:rPr>
              <w:t xml:space="preserve">Keep </w:t>
            </w:r>
            <w:r>
              <w:rPr>
                <w:bCs/>
                <w:sz w:val="24"/>
                <w:szCs w:val="24"/>
              </w:rPr>
              <w:t>appropriate</w:t>
            </w:r>
            <w:r w:rsidRPr="00D97E25">
              <w:rPr>
                <w:bCs/>
                <w:sz w:val="24"/>
                <w:szCs w:val="24"/>
              </w:rPr>
              <w:t xml:space="preserve"> records of </w:t>
            </w:r>
            <w:r>
              <w:rPr>
                <w:bCs/>
                <w:sz w:val="24"/>
                <w:szCs w:val="24"/>
              </w:rPr>
              <w:t xml:space="preserve">the percent of Soldiers informed and participating with a </w:t>
            </w:r>
            <w:r w:rsidRPr="00D97E25">
              <w:rPr>
                <w:bCs/>
                <w:sz w:val="24"/>
                <w:szCs w:val="24"/>
              </w:rPr>
              <w:t>donation</w:t>
            </w:r>
            <w:r>
              <w:rPr>
                <w:bCs/>
                <w:sz w:val="24"/>
                <w:szCs w:val="24"/>
              </w:rPr>
              <w:t xml:space="preserve"> </w:t>
            </w:r>
            <w:r w:rsidR="003D2035">
              <w:rPr>
                <w:bCs/>
                <w:sz w:val="24"/>
                <w:szCs w:val="24"/>
              </w:rPr>
              <w:t>f</w:t>
            </w:r>
            <w:r w:rsidRPr="00D97E25">
              <w:rPr>
                <w:bCs/>
                <w:sz w:val="24"/>
                <w:szCs w:val="24"/>
              </w:rPr>
              <w:t xml:space="preserve">or </w:t>
            </w:r>
            <w:r>
              <w:rPr>
                <w:bCs/>
                <w:sz w:val="24"/>
                <w:szCs w:val="24"/>
              </w:rPr>
              <w:t>Campaign status</w:t>
            </w:r>
            <w:r w:rsidRPr="00D97E25">
              <w:rPr>
                <w:bCs/>
                <w:sz w:val="24"/>
                <w:szCs w:val="24"/>
              </w:rPr>
              <w:t xml:space="preserve"> purposes.</w:t>
            </w:r>
          </w:p>
        </w:tc>
        <w:tc>
          <w:tcPr>
            <w:tcW w:w="5305" w:type="dxa"/>
            <w:shd w:val="clear" w:color="auto" w:fill="F3D0D2" w:themeFill="accent3" w:themeFillTint="33"/>
          </w:tcPr>
          <w:p w14:paraId="1D851609" w14:textId="441E97E3" w:rsidR="0022726B" w:rsidRPr="00D97E25" w:rsidRDefault="00105CE4" w:rsidP="003E6DA4">
            <w:pPr>
              <w:pStyle w:val="ListParagraph"/>
              <w:ind w:left="0"/>
              <w:rPr>
                <w:bCs/>
                <w:sz w:val="24"/>
                <w:szCs w:val="24"/>
              </w:rPr>
            </w:pPr>
            <w:r w:rsidRPr="00D97E25">
              <w:rPr>
                <w:bCs/>
                <w:sz w:val="24"/>
                <w:szCs w:val="24"/>
              </w:rPr>
              <w:t>Keep lists</w:t>
            </w:r>
            <w:r>
              <w:rPr>
                <w:bCs/>
                <w:sz w:val="24"/>
                <w:szCs w:val="24"/>
              </w:rPr>
              <w:t xml:space="preserve"> </w:t>
            </w:r>
            <w:r w:rsidRPr="00D97E25">
              <w:rPr>
                <w:bCs/>
                <w:sz w:val="24"/>
                <w:szCs w:val="24"/>
              </w:rPr>
              <w:t xml:space="preserve">of noncontributors for </w:t>
            </w:r>
            <w:r w:rsidR="003D2035">
              <w:rPr>
                <w:bCs/>
                <w:sz w:val="24"/>
                <w:szCs w:val="24"/>
              </w:rPr>
              <w:t xml:space="preserve">any </w:t>
            </w:r>
            <w:r w:rsidRPr="00D97E25">
              <w:rPr>
                <w:bCs/>
                <w:sz w:val="24"/>
                <w:szCs w:val="24"/>
              </w:rPr>
              <w:t>purpose</w:t>
            </w:r>
            <w:r w:rsidR="003D2035">
              <w:rPr>
                <w:bCs/>
                <w:sz w:val="24"/>
                <w:szCs w:val="24"/>
              </w:rPr>
              <w:t>.</w:t>
            </w:r>
          </w:p>
        </w:tc>
      </w:tr>
      <w:tr w:rsidR="00E07522" w:rsidRPr="0022726B" w14:paraId="056AB650" w14:textId="77777777" w:rsidTr="00DB41BE">
        <w:tc>
          <w:tcPr>
            <w:tcW w:w="5305" w:type="dxa"/>
            <w:shd w:val="clear" w:color="auto" w:fill="DDEDED" w:themeFill="accent4" w:themeFillTint="33"/>
          </w:tcPr>
          <w:p w14:paraId="5E800AC8" w14:textId="4115BEA1" w:rsidR="0022726B" w:rsidRPr="00D97E25" w:rsidRDefault="00105CE4" w:rsidP="003E6DA4">
            <w:pPr>
              <w:pStyle w:val="ListParagraph"/>
              <w:ind w:left="0"/>
              <w:rPr>
                <w:bCs/>
                <w:sz w:val="24"/>
                <w:szCs w:val="24"/>
              </w:rPr>
            </w:pPr>
            <w:r w:rsidRPr="00D97E25">
              <w:rPr>
                <w:bCs/>
                <w:sz w:val="24"/>
                <w:szCs w:val="24"/>
              </w:rPr>
              <w:t xml:space="preserve">Present awards as commendation for exceptional performance in the organization </w:t>
            </w:r>
            <w:r>
              <w:rPr>
                <w:bCs/>
                <w:sz w:val="24"/>
                <w:szCs w:val="24"/>
              </w:rPr>
              <w:t>and</w:t>
            </w:r>
            <w:r w:rsidRPr="00D97E25">
              <w:rPr>
                <w:bCs/>
                <w:sz w:val="24"/>
                <w:szCs w:val="24"/>
              </w:rPr>
              <w:t xml:space="preserve"> administration of a campaign.</w:t>
            </w:r>
          </w:p>
        </w:tc>
        <w:tc>
          <w:tcPr>
            <w:tcW w:w="5305" w:type="dxa"/>
            <w:shd w:val="clear" w:color="auto" w:fill="F3D0D2" w:themeFill="accent3" w:themeFillTint="33"/>
          </w:tcPr>
          <w:p w14:paraId="712A78D7" w14:textId="2908F5A0" w:rsidR="0022726B" w:rsidRPr="00D97E25" w:rsidRDefault="00105CE4" w:rsidP="003E6DA4">
            <w:pPr>
              <w:pStyle w:val="ListParagraph"/>
              <w:ind w:left="0"/>
              <w:rPr>
                <w:bCs/>
                <w:sz w:val="24"/>
                <w:szCs w:val="24"/>
              </w:rPr>
            </w:pPr>
            <w:r w:rsidRPr="00D97E25">
              <w:rPr>
                <w:bCs/>
                <w:sz w:val="24"/>
                <w:szCs w:val="24"/>
              </w:rPr>
              <w:t>Grant special privileges, favors, or entitlements as inducement to contribute.</w:t>
            </w:r>
          </w:p>
        </w:tc>
      </w:tr>
    </w:tbl>
    <w:p w14:paraId="07DA2D2D" w14:textId="58ED0E7B" w:rsidR="00531771" w:rsidRDefault="00531771" w:rsidP="00531771">
      <w:pPr>
        <w:tabs>
          <w:tab w:val="left" w:pos="3233"/>
        </w:tabs>
        <w:spacing w:after="0"/>
        <w:jc w:val="center"/>
        <w:rPr>
          <w:bCs/>
          <w:sz w:val="20"/>
          <w:szCs w:val="18"/>
        </w:rPr>
      </w:pPr>
      <w:r>
        <w:rPr>
          <w:bCs/>
          <w:sz w:val="20"/>
          <w:szCs w:val="18"/>
        </w:rPr>
        <w:t>Compiled from both AR 600-29 and AR 930-4</w:t>
      </w:r>
    </w:p>
    <w:sectPr w:rsidR="00531771" w:rsidSect="009A10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25B8" w14:textId="77777777" w:rsidR="004C487D" w:rsidRDefault="00812C07">
      <w:pPr>
        <w:spacing w:after="0" w:line="240" w:lineRule="auto"/>
      </w:pPr>
      <w:r>
        <w:separator/>
      </w:r>
    </w:p>
  </w:endnote>
  <w:endnote w:type="continuationSeparator" w:id="0">
    <w:p w14:paraId="47E22279" w14:textId="77777777" w:rsidR="004C487D" w:rsidRDefault="0081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46C1" w14:textId="77777777" w:rsidR="004C487D" w:rsidRDefault="00812C07">
      <w:pPr>
        <w:spacing w:after="0" w:line="240" w:lineRule="auto"/>
      </w:pPr>
      <w:r>
        <w:separator/>
      </w:r>
    </w:p>
  </w:footnote>
  <w:footnote w:type="continuationSeparator" w:id="0">
    <w:p w14:paraId="21C0AE6B" w14:textId="77777777" w:rsidR="004C487D" w:rsidRDefault="0081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D1B7" w14:textId="77777777" w:rsidR="00A26D39" w:rsidRDefault="00AD6897" w:rsidP="00A26D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3039"/>
    <w:multiLevelType w:val="hybridMultilevel"/>
    <w:tmpl w:val="7C18471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1E70CE"/>
    <w:multiLevelType w:val="hybridMultilevel"/>
    <w:tmpl w:val="E3A49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2187"/>
    <w:multiLevelType w:val="hybridMultilevel"/>
    <w:tmpl w:val="CB0C2A6A"/>
    <w:lvl w:ilvl="0" w:tplc="A5263246">
      <w:start w:val="1"/>
      <w:numFmt w:val="lowerLetter"/>
      <w:lvlText w:val="%1."/>
      <w:lvlJc w:val="left"/>
      <w:pPr>
        <w:ind w:left="1350" w:hanging="360"/>
      </w:pPr>
      <w:rPr>
        <w:rFonts w:hint="default"/>
        <w:b/>
        <w:bCs w:val="0"/>
        <w:sz w:val="20"/>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2983AEB"/>
    <w:multiLevelType w:val="hybridMultilevel"/>
    <w:tmpl w:val="E56E66C2"/>
    <w:lvl w:ilvl="0" w:tplc="0DE8BB70">
      <w:start w:val="1"/>
      <w:numFmt w:val="lowerLetter"/>
      <w:lvlText w:val="%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F68C9"/>
    <w:multiLevelType w:val="hybridMultilevel"/>
    <w:tmpl w:val="1BC246C0"/>
    <w:lvl w:ilvl="0" w:tplc="04090019">
      <w:start w:val="1"/>
      <w:numFmt w:val="lowerLetter"/>
      <w:lvlText w:val="%1."/>
      <w:lvlJc w:val="left"/>
      <w:pPr>
        <w:ind w:left="1620" w:hanging="360"/>
      </w:pPr>
      <w:rPr>
        <w:rFonts w:hint="default"/>
        <w:b/>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89A2F5E"/>
    <w:multiLevelType w:val="hybridMultilevel"/>
    <w:tmpl w:val="BC6E4C7A"/>
    <w:lvl w:ilvl="0" w:tplc="04090001">
      <w:start w:val="1"/>
      <w:numFmt w:val="bullet"/>
      <w:lvlText w:val=""/>
      <w:lvlJc w:val="left"/>
      <w:pPr>
        <w:ind w:left="360" w:hanging="360"/>
      </w:pPr>
      <w:rPr>
        <w:rFonts w:ascii="Symbol" w:hAnsi="Symbol" w:hint="default"/>
      </w:rPr>
    </w:lvl>
    <w:lvl w:ilvl="1" w:tplc="7678344E">
      <w:start w:val="1"/>
      <w:numFmt w:val="lowerLetter"/>
      <w:lvlText w:val="%2."/>
      <w:lvlJc w:val="left"/>
      <w:pPr>
        <w:ind w:left="1080" w:hanging="360"/>
      </w:pPr>
      <w:rPr>
        <w:rFonts w:hint="default"/>
        <w:b/>
        <w:bCs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A285F"/>
    <w:multiLevelType w:val="hybridMultilevel"/>
    <w:tmpl w:val="14DEE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76CD7"/>
    <w:multiLevelType w:val="hybridMultilevel"/>
    <w:tmpl w:val="A47A741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2C037F7"/>
    <w:multiLevelType w:val="hybridMultilevel"/>
    <w:tmpl w:val="3FD097E2"/>
    <w:lvl w:ilvl="0" w:tplc="4E186BD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64650"/>
    <w:multiLevelType w:val="hybridMultilevel"/>
    <w:tmpl w:val="D9DC60B0"/>
    <w:lvl w:ilvl="0" w:tplc="0409000F">
      <w:start w:val="1"/>
      <w:numFmt w:val="decimal"/>
      <w:lvlText w:val="%1."/>
      <w:lvlJc w:val="left"/>
      <w:pPr>
        <w:ind w:left="720" w:hanging="360"/>
      </w:pPr>
    </w:lvl>
    <w:lvl w:ilvl="1" w:tplc="CF58F1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6623E"/>
    <w:multiLevelType w:val="hybridMultilevel"/>
    <w:tmpl w:val="64C2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73081"/>
    <w:multiLevelType w:val="hybridMultilevel"/>
    <w:tmpl w:val="1BEA471C"/>
    <w:lvl w:ilvl="0" w:tplc="D82808E6">
      <w:start w:val="4"/>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056B7"/>
    <w:multiLevelType w:val="hybridMultilevel"/>
    <w:tmpl w:val="DF02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E256F"/>
    <w:multiLevelType w:val="hybridMultilevel"/>
    <w:tmpl w:val="983CD77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3"/>
  </w:num>
  <w:num w:numId="5">
    <w:abstractNumId w:val="7"/>
  </w:num>
  <w:num w:numId="6">
    <w:abstractNumId w:val="5"/>
  </w:num>
  <w:num w:numId="7">
    <w:abstractNumId w:val="3"/>
  </w:num>
  <w:num w:numId="8">
    <w:abstractNumId w:val="4"/>
  </w:num>
  <w:num w:numId="9">
    <w:abstractNumId w:val="11"/>
  </w:num>
  <w:num w:numId="10">
    <w:abstractNumId w:val="0"/>
  </w:num>
  <w:num w:numId="11">
    <w:abstractNumId w:val="2"/>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CE"/>
    <w:rsid w:val="0003738A"/>
    <w:rsid w:val="00065A1B"/>
    <w:rsid w:val="00072AFA"/>
    <w:rsid w:val="00093DE0"/>
    <w:rsid w:val="00105CE4"/>
    <w:rsid w:val="00176A54"/>
    <w:rsid w:val="001A3271"/>
    <w:rsid w:val="0020021E"/>
    <w:rsid w:val="0022726B"/>
    <w:rsid w:val="00265726"/>
    <w:rsid w:val="00276782"/>
    <w:rsid w:val="00290B4A"/>
    <w:rsid w:val="002A5909"/>
    <w:rsid w:val="002A6B98"/>
    <w:rsid w:val="00386309"/>
    <w:rsid w:val="003D2035"/>
    <w:rsid w:val="003E6DA4"/>
    <w:rsid w:val="00425179"/>
    <w:rsid w:val="00446C86"/>
    <w:rsid w:val="00482C7F"/>
    <w:rsid w:val="00486F4E"/>
    <w:rsid w:val="004B614E"/>
    <w:rsid w:val="004C487D"/>
    <w:rsid w:val="00526D05"/>
    <w:rsid w:val="00531771"/>
    <w:rsid w:val="00536A6E"/>
    <w:rsid w:val="0073672B"/>
    <w:rsid w:val="00781066"/>
    <w:rsid w:val="00812C07"/>
    <w:rsid w:val="008A528C"/>
    <w:rsid w:val="009A10CE"/>
    <w:rsid w:val="00A26AF1"/>
    <w:rsid w:val="00A47728"/>
    <w:rsid w:val="00A65444"/>
    <w:rsid w:val="00AA669B"/>
    <w:rsid w:val="00AB7A2E"/>
    <w:rsid w:val="00AD6897"/>
    <w:rsid w:val="00AE1CE5"/>
    <w:rsid w:val="00B97187"/>
    <w:rsid w:val="00BA0EBE"/>
    <w:rsid w:val="00BA6F56"/>
    <w:rsid w:val="00BF453E"/>
    <w:rsid w:val="00CB0A8C"/>
    <w:rsid w:val="00CB50E9"/>
    <w:rsid w:val="00D10E9E"/>
    <w:rsid w:val="00D8349D"/>
    <w:rsid w:val="00D97E25"/>
    <w:rsid w:val="00DB41BE"/>
    <w:rsid w:val="00E074CA"/>
    <w:rsid w:val="00E07522"/>
    <w:rsid w:val="00E07E2B"/>
    <w:rsid w:val="00F04494"/>
    <w:rsid w:val="00F417F6"/>
    <w:rsid w:val="00F506F1"/>
    <w:rsid w:val="00FA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DA1C"/>
  <w15:chartTrackingRefBased/>
  <w15:docId w15:val="{6355D55A-0D82-4042-881B-CF052EE5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CE"/>
  </w:style>
  <w:style w:type="paragraph" w:styleId="ListParagraph">
    <w:name w:val="List Paragraph"/>
    <w:basedOn w:val="Normal"/>
    <w:uiPriority w:val="34"/>
    <w:qFormat/>
    <w:rsid w:val="009A10CE"/>
    <w:pPr>
      <w:ind w:left="720"/>
      <w:contextualSpacing/>
    </w:pPr>
  </w:style>
  <w:style w:type="character" w:styleId="Hyperlink">
    <w:name w:val="Hyperlink"/>
    <w:basedOn w:val="DefaultParagraphFont"/>
    <w:uiPriority w:val="99"/>
    <w:unhideWhenUsed/>
    <w:rsid w:val="00AA669B"/>
    <w:rPr>
      <w:color w:val="0563C1" w:themeColor="hyperlink"/>
      <w:u w:val="single"/>
    </w:rPr>
  </w:style>
  <w:style w:type="character" w:customStyle="1" w:styleId="fontstyle01">
    <w:name w:val="fontstyle01"/>
    <w:basedOn w:val="DefaultParagraphFont"/>
    <w:rsid w:val="003E6DA4"/>
    <w:rPr>
      <w:rFonts w:ascii="Times-Roman" w:hAnsi="Times-Roman" w:hint="default"/>
      <w:b w:val="0"/>
      <w:bCs w:val="0"/>
      <w:i w:val="0"/>
      <w:iCs w:val="0"/>
      <w:color w:val="000000"/>
      <w:sz w:val="20"/>
      <w:szCs w:val="20"/>
    </w:rPr>
  </w:style>
  <w:style w:type="table" w:styleId="TableGrid">
    <w:name w:val="Table Grid"/>
    <w:basedOn w:val="TableNormal"/>
    <w:uiPriority w:val="39"/>
    <w:rsid w:val="0022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ER">
      <a:dk1>
        <a:srgbClr val="3E3E3E"/>
      </a:dk1>
      <a:lt1>
        <a:srgbClr val="FFFFFF"/>
      </a:lt1>
      <a:dk2>
        <a:srgbClr val="6B6B6B"/>
      </a:dk2>
      <a:lt2>
        <a:srgbClr val="E7E6E6"/>
      </a:lt2>
      <a:accent1>
        <a:srgbClr val="FEDA00"/>
      </a:accent1>
      <a:accent2>
        <a:srgbClr val="3E3E3E"/>
      </a:accent2>
      <a:accent3>
        <a:srgbClr val="AE2C36"/>
      </a:accent3>
      <a:accent4>
        <a:srgbClr val="58A8A8"/>
      </a:accent4>
      <a:accent5>
        <a:srgbClr val="FFF19F"/>
      </a:accent5>
      <a:accent6>
        <a:srgbClr val="6B6B6B"/>
      </a:accent6>
      <a:hlink>
        <a:srgbClr val="0563C1"/>
      </a:hlink>
      <a:folHlink>
        <a:srgbClr val="FFC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74B0-91DE-481A-B47B-8766A683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Army Emergency Relief</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Bulkeley, Emily</dc:creator>
  <cp:keywords/>
  <dc:description/>
  <cp:lastModifiedBy>Pike, Andrew</cp:lastModifiedBy>
  <cp:revision>2</cp:revision>
  <dcterms:created xsi:type="dcterms:W3CDTF">2021-02-11T14:44:00Z</dcterms:created>
  <dcterms:modified xsi:type="dcterms:W3CDTF">2021-02-11T14:44:00Z</dcterms:modified>
</cp:coreProperties>
</file>